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F36" w:rsidRPr="00664D86" w:rsidRDefault="00D24F36" w:rsidP="00035D68">
      <w:pPr>
        <w:spacing w:line="360" w:lineRule="auto"/>
        <w:jc w:val="center"/>
        <w:rPr>
          <w:rFonts w:ascii="Arial" w:hAnsi="Arial" w:cs="Arial"/>
          <w:b/>
          <w:iCs/>
          <w:sz w:val="28"/>
          <w:szCs w:val="28"/>
        </w:rPr>
      </w:pPr>
      <w:bookmarkStart w:id="0" w:name="_GoBack"/>
      <w:bookmarkEnd w:id="0"/>
      <w:r w:rsidRPr="00664D86">
        <w:rPr>
          <w:rFonts w:ascii="Arial" w:hAnsi="Arial" w:cs="Arial"/>
          <w:b/>
          <w:iCs/>
          <w:sz w:val="28"/>
          <w:szCs w:val="28"/>
        </w:rPr>
        <w:t>A systematic approach to the colposcopy examination</w:t>
      </w:r>
    </w:p>
    <w:p w:rsidR="00D24F36" w:rsidRPr="00664D86" w:rsidRDefault="00D24F36" w:rsidP="005136BB">
      <w:pPr>
        <w:spacing w:before="180"/>
        <w:jc w:val="both"/>
        <w:rPr>
          <w:rFonts w:ascii="Arial" w:hAnsi="Arial" w:cs="Arial"/>
          <w:b/>
          <w:i/>
        </w:rPr>
      </w:pPr>
      <w:r w:rsidRPr="00664D86">
        <w:rPr>
          <w:rFonts w:ascii="Arial" w:hAnsi="Arial" w:cs="Arial"/>
          <w:b/>
          <w:i/>
        </w:rPr>
        <w:t>Equipment check</w:t>
      </w:r>
    </w:p>
    <w:p w:rsidR="00D24F36" w:rsidRPr="00664D86" w:rsidRDefault="00D24F36" w:rsidP="005136BB">
      <w:pPr>
        <w:spacing w:before="180"/>
        <w:jc w:val="both"/>
        <w:rPr>
          <w:rFonts w:ascii="Arial" w:hAnsi="Arial" w:cs="Arial"/>
        </w:rPr>
      </w:pPr>
      <w:r w:rsidRPr="00664D86">
        <w:rPr>
          <w:rFonts w:ascii="Arial" w:hAnsi="Arial" w:cs="Arial"/>
        </w:rPr>
        <w:t>The time to check your equipment is just before each clinic and not whilst examining a patient. If other colleagues also use the colposcope it is prudent to set up the colposcope eyepieces before the first patient arrives. A few simple steps will achieve this:</w:t>
      </w:r>
    </w:p>
    <w:p w:rsidR="00D24F36" w:rsidRPr="00664D86" w:rsidRDefault="00D24F36" w:rsidP="005136BB">
      <w:pPr>
        <w:spacing w:before="180"/>
        <w:jc w:val="both"/>
        <w:rPr>
          <w:rFonts w:ascii="Arial" w:hAnsi="Arial" w:cs="Arial"/>
          <w:b/>
          <w:i/>
        </w:rPr>
      </w:pPr>
      <w:r w:rsidRPr="00664D86">
        <w:rPr>
          <w:rFonts w:ascii="Arial" w:hAnsi="Arial" w:cs="Arial"/>
          <w:b/>
          <w:i/>
        </w:rPr>
        <w:t>Setting up the colposcope: Achieving binocular focus</w:t>
      </w:r>
    </w:p>
    <w:p w:rsidR="00D24F36" w:rsidRPr="00664D86" w:rsidRDefault="00D24F36" w:rsidP="00E35120">
      <w:pPr>
        <w:pStyle w:val="ListParagraph"/>
        <w:numPr>
          <w:ilvl w:val="0"/>
          <w:numId w:val="4"/>
        </w:numPr>
        <w:spacing w:before="240"/>
        <w:ind w:left="714" w:hanging="357"/>
        <w:jc w:val="both"/>
        <w:rPr>
          <w:rFonts w:ascii="Arial" w:hAnsi="Arial" w:cs="Arial"/>
        </w:rPr>
      </w:pPr>
      <w:r w:rsidRPr="00664D86">
        <w:rPr>
          <w:rFonts w:ascii="Arial" w:hAnsi="Arial" w:cs="Arial"/>
        </w:rPr>
        <w:t>Use a small object placed on the examination couch as the object of focus.</w:t>
      </w:r>
    </w:p>
    <w:p w:rsidR="00D24F36" w:rsidRPr="00664D86" w:rsidRDefault="00D24F36" w:rsidP="00E35120">
      <w:pPr>
        <w:pStyle w:val="ListParagraph"/>
        <w:numPr>
          <w:ilvl w:val="0"/>
          <w:numId w:val="4"/>
        </w:numPr>
        <w:spacing w:before="240"/>
        <w:ind w:left="714" w:hanging="357"/>
        <w:jc w:val="both"/>
        <w:rPr>
          <w:rFonts w:ascii="Arial" w:hAnsi="Arial" w:cs="Arial"/>
        </w:rPr>
      </w:pPr>
      <w:r w:rsidRPr="00664D86">
        <w:rPr>
          <w:rFonts w:ascii="Arial" w:hAnsi="Arial" w:cs="Arial"/>
        </w:rPr>
        <w:t xml:space="preserve">Adjust the eyepieces to your own intra-pupillary distance: Start by placing the two eyepieces far apart and, whilst looking down both eyepieces simultaneously at the coin on the couch move the eyepieces closer together until the two images become one </w:t>
      </w:r>
      <w:r w:rsidRPr="00664D86">
        <w:rPr>
          <w:rFonts w:ascii="Arial" w:hAnsi="Arial" w:cs="Arial"/>
          <w:color w:val="0070C0"/>
        </w:rPr>
        <w:t>(Figure 1a).</w:t>
      </w:r>
    </w:p>
    <w:p w:rsidR="00D24F36" w:rsidRPr="00664D86" w:rsidRDefault="00D24F36" w:rsidP="00E35120">
      <w:pPr>
        <w:pStyle w:val="ListParagraph"/>
        <w:numPr>
          <w:ilvl w:val="0"/>
          <w:numId w:val="4"/>
        </w:numPr>
        <w:spacing w:before="240"/>
        <w:ind w:left="714" w:hanging="357"/>
        <w:jc w:val="both"/>
        <w:rPr>
          <w:rFonts w:ascii="Arial" w:hAnsi="Arial" w:cs="Arial"/>
        </w:rPr>
      </w:pPr>
      <w:r w:rsidRPr="00664D86">
        <w:rPr>
          <w:rFonts w:ascii="Arial" w:hAnsi="Arial" w:cs="Arial"/>
        </w:rPr>
        <w:t xml:space="preserve">If a camera is attached (still or video) adjust the gross and then fine focus so that the image on the monitor is exactly focused on the coin </w:t>
      </w:r>
      <w:r w:rsidRPr="00664D86">
        <w:rPr>
          <w:rFonts w:ascii="Arial" w:hAnsi="Arial" w:cs="Arial"/>
          <w:color w:val="0070C0"/>
        </w:rPr>
        <w:t>(Figure 1b)</w:t>
      </w:r>
      <w:r w:rsidRPr="00664D86">
        <w:rPr>
          <w:rFonts w:ascii="Arial" w:hAnsi="Arial" w:cs="Arial"/>
        </w:rPr>
        <w:t>. This adjustment is performed whilst looking at the monitor, not down the colposcopic eyepieces.</w:t>
      </w:r>
    </w:p>
    <w:p w:rsidR="00D24F36" w:rsidRPr="00664D86" w:rsidRDefault="00D24F36" w:rsidP="00E35120">
      <w:pPr>
        <w:pStyle w:val="ListParagraph"/>
        <w:numPr>
          <w:ilvl w:val="0"/>
          <w:numId w:val="4"/>
        </w:numPr>
        <w:spacing w:before="240"/>
        <w:ind w:left="714" w:hanging="357"/>
        <w:jc w:val="both"/>
        <w:rPr>
          <w:rFonts w:ascii="Arial" w:hAnsi="Arial" w:cs="Arial"/>
        </w:rPr>
      </w:pPr>
      <w:r w:rsidRPr="00664D86">
        <w:rPr>
          <w:rFonts w:ascii="Arial" w:hAnsi="Arial" w:cs="Arial"/>
        </w:rPr>
        <w:t xml:space="preserve">Fix the colposcope in position so that it becomes immobile by using the tension knobs on the supporting arms </w:t>
      </w:r>
      <w:r w:rsidRPr="00664D86">
        <w:rPr>
          <w:rFonts w:ascii="Arial" w:hAnsi="Arial" w:cs="Arial"/>
          <w:color w:val="0070C0"/>
        </w:rPr>
        <w:t>(Figure 1c)</w:t>
      </w:r>
      <w:r w:rsidRPr="00664D86">
        <w:rPr>
          <w:rFonts w:ascii="Arial" w:hAnsi="Arial" w:cs="Arial"/>
        </w:rPr>
        <w:t>. This may not be necessary with all models.</w:t>
      </w:r>
    </w:p>
    <w:p w:rsidR="00D24F36" w:rsidRPr="00664D86" w:rsidRDefault="00D24F36" w:rsidP="00E35120">
      <w:pPr>
        <w:pStyle w:val="ListParagraph"/>
        <w:numPr>
          <w:ilvl w:val="0"/>
          <w:numId w:val="4"/>
        </w:numPr>
        <w:spacing w:before="240"/>
        <w:ind w:left="714" w:hanging="357"/>
        <w:jc w:val="both"/>
        <w:rPr>
          <w:rFonts w:ascii="Arial" w:hAnsi="Arial" w:cs="Arial"/>
        </w:rPr>
      </w:pPr>
      <w:r w:rsidRPr="00664D86">
        <w:rPr>
          <w:rFonts w:ascii="Arial" w:hAnsi="Arial" w:cs="Arial"/>
        </w:rPr>
        <w:t xml:space="preserve">Determine which eyepiece is in line with the camera (the primary eyepiece, </w:t>
      </w:r>
      <w:r w:rsidRPr="00664D86">
        <w:rPr>
          <w:rFonts w:ascii="Arial" w:hAnsi="Arial" w:cs="Arial"/>
          <w:color w:val="0070C0"/>
        </w:rPr>
        <w:t>(Figure 1d)</w:t>
      </w:r>
      <w:r w:rsidRPr="00664D86">
        <w:rPr>
          <w:rFonts w:ascii="Arial" w:hAnsi="Arial" w:cs="Arial"/>
        </w:rPr>
        <w:t>.</w:t>
      </w:r>
    </w:p>
    <w:p w:rsidR="00D24F36" w:rsidRPr="00664D86" w:rsidRDefault="00D24F36" w:rsidP="00E35120">
      <w:pPr>
        <w:pStyle w:val="ListParagraph"/>
        <w:numPr>
          <w:ilvl w:val="0"/>
          <w:numId w:val="4"/>
        </w:numPr>
        <w:spacing w:before="240"/>
        <w:ind w:left="714" w:hanging="357"/>
        <w:jc w:val="both"/>
        <w:rPr>
          <w:rFonts w:ascii="Arial" w:hAnsi="Arial" w:cs="Arial"/>
        </w:rPr>
      </w:pPr>
      <w:r w:rsidRPr="00664D86">
        <w:rPr>
          <w:rFonts w:ascii="Arial" w:hAnsi="Arial" w:cs="Arial"/>
        </w:rPr>
        <w:t xml:space="preserve">Adjust the primary eyepiece so that the image on the monitor and that seen through the primary eyepiece are equally and correctly focused </w:t>
      </w:r>
      <w:r w:rsidRPr="00664D86">
        <w:rPr>
          <w:rFonts w:ascii="Arial" w:hAnsi="Arial" w:cs="Arial"/>
          <w:color w:val="0070C0"/>
        </w:rPr>
        <w:t>(Figure 1e)</w:t>
      </w:r>
      <w:r w:rsidRPr="00664D86">
        <w:rPr>
          <w:rFonts w:ascii="Arial" w:hAnsi="Arial" w:cs="Arial"/>
          <w:color w:val="000000"/>
        </w:rPr>
        <w:t>.</w:t>
      </w:r>
    </w:p>
    <w:p w:rsidR="00D24F36" w:rsidRPr="00664D86" w:rsidRDefault="00D24F36" w:rsidP="00E35120">
      <w:pPr>
        <w:pStyle w:val="ListParagraph"/>
        <w:numPr>
          <w:ilvl w:val="0"/>
          <w:numId w:val="4"/>
        </w:numPr>
        <w:spacing w:before="240"/>
        <w:ind w:left="714" w:hanging="357"/>
        <w:jc w:val="both"/>
        <w:rPr>
          <w:rFonts w:ascii="Arial" w:hAnsi="Arial" w:cs="Arial"/>
        </w:rPr>
      </w:pPr>
      <w:r w:rsidRPr="00664D86">
        <w:rPr>
          <w:rFonts w:ascii="Arial" w:hAnsi="Arial" w:cs="Arial"/>
        </w:rPr>
        <w:t xml:space="preserve">Adjust the second eyepiece so that it also is finely focused. This will mean that each eye and the monitor are in harmonious focus when examining the coin </w:t>
      </w:r>
      <w:r w:rsidRPr="00664D86">
        <w:rPr>
          <w:rFonts w:ascii="Arial" w:hAnsi="Arial" w:cs="Arial"/>
          <w:color w:val="0070C0"/>
        </w:rPr>
        <w:t>(Figure 1f)</w:t>
      </w:r>
      <w:r w:rsidRPr="00664D86">
        <w:rPr>
          <w:rFonts w:ascii="Arial" w:hAnsi="Arial" w:cs="Arial"/>
        </w:rPr>
        <w:t>. The colposcope is now ready for use with a patient.</w:t>
      </w:r>
    </w:p>
    <w:p w:rsidR="00D24F36" w:rsidRPr="00664D86" w:rsidRDefault="00D24F36" w:rsidP="005136BB">
      <w:pPr>
        <w:spacing w:before="180"/>
        <w:jc w:val="both"/>
        <w:rPr>
          <w:rFonts w:ascii="Arial" w:hAnsi="Arial" w:cs="Arial"/>
        </w:rPr>
      </w:pPr>
    </w:p>
    <w:p w:rsidR="00D24F36" w:rsidRPr="00664D86" w:rsidRDefault="00D24F36" w:rsidP="005136BB">
      <w:pPr>
        <w:spacing w:before="180"/>
        <w:jc w:val="both"/>
        <w:rPr>
          <w:rFonts w:ascii="Arial" w:hAnsi="Arial" w:cs="Arial"/>
          <w:b/>
        </w:rPr>
      </w:pPr>
      <w:r w:rsidRPr="00664D86">
        <w:rPr>
          <w:rFonts w:ascii="Arial" w:hAnsi="Arial" w:cs="Arial"/>
          <w:b/>
        </w:rPr>
        <w:t>Ergonomics of Colposcope</w:t>
      </w:r>
    </w:p>
    <w:p w:rsidR="00D24F36" w:rsidRPr="00664D86" w:rsidRDefault="00D24F36" w:rsidP="005136BB">
      <w:pPr>
        <w:spacing w:before="180"/>
        <w:jc w:val="both"/>
        <w:rPr>
          <w:rFonts w:ascii="Arial" w:hAnsi="Arial" w:cs="Arial"/>
        </w:rPr>
      </w:pPr>
      <w:r w:rsidRPr="00664D86">
        <w:rPr>
          <w:rFonts w:ascii="Arial" w:hAnsi="Arial" w:cs="Arial"/>
        </w:rPr>
        <w:t>Loosen the tension knobs and move the colposcopy head into and out of position. The mechanism varies from one colposcope to another. You need to understand how to adjust the colposcope so it is at correct distance from your patient (usual fixed focal length is 300mm), at a comfortable height for you when seated and so that you have all equipment and trolley easily to hand.  Also be aware of any trailing cables for safety.</w:t>
      </w:r>
    </w:p>
    <w:p w:rsidR="00D24F36" w:rsidRPr="00664D86" w:rsidRDefault="00D24F36" w:rsidP="005136BB">
      <w:pPr>
        <w:spacing w:before="180"/>
        <w:jc w:val="both"/>
        <w:rPr>
          <w:rFonts w:ascii="Arial" w:hAnsi="Arial" w:cs="Arial"/>
        </w:rPr>
      </w:pPr>
      <w:r w:rsidRPr="00664D86">
        <w:rPr>
          <w:rFonts w:ascii="Arial" w:hAnsi="Arial" w:cs="Arial"/>
        </w:rPr>
        <w:t xml:space="preserve">Become thoroughly familiar with the light connections, the green filter switch, the magnification mechanism, camera head orientation as well as coarse and fine focusing. </w:t>
      </w:r>
    </w:p>
    <w:p w:rsidR="00D24F36" w:rsidRPr="00664D86" w:rsidRDefault="00D24F36" w:rsidP="004046E6">
      <w:pPr>
        <w:jc w:val="both"/>
        <w:rPr>
          <w:rFonts w:ascii="Arial" w:hAnsi="Arial" w:cs="Arial"/>
        </w:rPr>
      </w:pPr>
    </w:p>
    <w:p w:rsidR="00D24F36" w:rsidRPr="00664D86" w:rsidRDefault="00D24F36">
      <w:pPr>
        <w:rPr>
          <w:rFonts w:ascii="Arial" w:hAnsi="Arial" w:cs="Arial"/>
          <w:b/>
          <w:bCs/>
          <w:i/>
          <w:iCs/>
        </w:rPr>
      </w:pPr>
      <w:r w:rsidRPr="00664D86">
        <w:rPr>
          <w:rFonts w:ascii="Arial" w:hAnsi="Arial" w:cs="Arial"/>
          <w:b/>
          <w:bCs/>
          <w:i/>
          <w:iCs/>
        </w:rPr>
        <w:br w:type="page"/>
      </w:r>
    </w:p>
    <w:p w:rsidR="00D24F36" w:rsidRPr="00664D86" w:rsidRDefault="00D24F36" w:rsidP="00035D68">
      <w:pPr>
        <w:rPr>
          <w:rFonts w:ascii="Arial" w:hAnsi="Arial" w:cs="Arial"/>
        </w:rPr>
      </w:pPr>
      <w:r w:rsidRPr="00664D86">
        <w:rPr>
          <w:rFonts w:ascii="Arial" w:hAnsi="Arial" w:cs="Arial"/>
          <w:b/>
          <w:bCs/>
        </w:rPr>
        <w:t xml:space="preserve">Figure 1: </w:t>
      </w:r>
      <w:r w:rsidRPr="00664D86">
        <w:rPr>
          <w:rFonts w:ascii="Arial" w:hAnsi="Arial" w:cs="Arial"/>
        </w:rPr>
        <w:t xml:space="preserve">Setting up the eyepieces for your eyes </w:t>
      </w:r>
    </w:p>
    <w:p w:rsidR="00D24F36" w:rsidRPr="00664D86" w:rsidRDefault="00D24F36" w:rsidP="00035D6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5070"/>
        <w:gridCol w:w="3969"/>
      </w:tblGrid>
      <w:tr w:rsidR="00D24F36" w:rsidRPr="00664D86" w:rsidTr="00C9274C">
        <w:tc>
          <w:tcPr>
            <w:tcW w:w="5070" w:type="dxa"/>
          </w:tcPr>
          <w:p w:rsidR="00D24F36" w:rsidRPr="00664D86" w:rsidRDefault="00D24F36" w:rsidP="00A13678">
            <w:pPr>
              <w:rPr>
                <w:rFonts w:ascii="Arial" w:hAnsi="Arial" w:cs="Arial"/>
              </w:rPr>
            </w:pPr>
            <w:r>
              <w:rPr>
                <w:noProof/>
                <w:lang w:val="fr-FR" w:eastAsia="fr-FR"/>
              </w:rPr>
              <w:pict>
                <v:shapetype id="_x0000_t202" coordsize="21600,21600" o:spt="202" path="m,l,21600r21600,l21600,xe">
                  <v:stroke joinstyle="miter"/>
                  <v:path gradientshapeok="t" o:connecttype="rect"/>
                </v:shapetype>
                <v:shape id="Text Box 2" o:spid="_x0000_s1030" type="#_x0000_t202" style="position:absolute;margin-left:176.75pt;margin-top:28.25pt;width:76.75pt;height:76.25pt;z-index:251648000;visibility:visible" filled="f" stroked="f">
                  <v:textbox>
                    <w:txbxContent>
                      <w:p w:rsidR="00D24F36" w:rsidRPr="00E7634E" w:rsidRDefault="00D24F36" w:rsidP="00035D68">
                        <w:r w:rsidRPr="00E7634E">
                          <w:rPr>
                            <w:rFonts w:ascii="Times New Roman" w:hAnsi="Times New Roman" w:cs="Times New Roman"/>
                            <w:i/>
                            <w:iCs/>
                            <w:sz w:val="22"/>
                            <w:szCs w:val="22"/>
                          </w:rPr>
                          <w:t>Eyepiece intra-pupillary adjustment knob</w:t>
                        </w:r>
                      </w:p>
                    </w:txbxContent>
                  </v:textbox>
                </v:shape>
              </w:pict>
            </w:r>
            <w:r>
              <w:rPr>
                <w:noProof/>
                <w:lang w:val="fr-FR" w:eastAsia="fr-FR"/>
              </w:rPr>
              <w:pict>
                <v:shapetype id="_x0000_t32" coordsize="21600,21600" o:spt="32" o:oned="t" path="m,l21600,21600e" filled="f">
                  <v:path arrowok="t" fillok="f" o:connecttype="none"/>
                  <o:lock v:ext="edit" shapetype="t"/>
                </v:shapetype>
                <v:shape id="Straight Arrow Connector 2" o:spid="_x0000_s1031" type="#_x0000_t32" style="position:absolute;margin-left:171.95pt;margin-top:73.45pt;width:12.9pt;height:4.85pt;flip:x;z-index:251649024;visibility:visible" strokecolor="windowText" strokeweight="2pt">
                  <v:stroke endarrow="open"/>
                  <v:shadow on="t" color="black" opacity="24903f" origin=",.5" offset="0,.55556mm"/>
                </v:shape>
              </w:pict>
            </w:r>
            <w:r w:rsidRPr="007C349F">
              <w:rPr>
                <w:rFonts w:ascii="Arial" w:hAnsi="Arial" w:cs="Arial"/>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230.25pt;height:172.5pt;visibility:visible">
                  <v:imagedata r:id="rId7" o:title=""/>
                </v:shape>
              </w:pict>
            </w:r>
          </w:p>
        </w:tc>
        <w:tc>
          <w:tcPr>
            <w:tcW w:w="3969" w:type="dxa"/>
          </w:tcPr>
          <w:p w:rsidR="00D24F36" w:rsidRPr="00664D86" w:rsidRDefault="00D24F36" w:rsidP="00A13678">
            <w:pPr>
              <w:rPr>
                <w:rFonts w:ascii="Arial" w:hAnsi="Arial" w:cs="Arial"/>
              </w:rPr>
            </w:pPr>
            <w:r>
              <w:rPr>
                <w:noProof/>
                <w:lang w:val="fr-FR" w:eastAsia="fr-F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46" o:spid="_x0000_s1032" type="#_x0000_t93" style="position:absolute;margin-left:91pt;margin-top:21.7pt;width:24.7pt;height:11.3pt;flip:x;z-index:251667456;visibility:visible;mso-position-horizontal-relative:text;mso-position-vertical-relative:text;v-text-anchor:middle" adj="16662" fillcolor="black">
                  <v:fill color2="#bcbcbc" rotate="t" angle="180" focus="100%" type="gradient">
                    <o:fill v:ext="view" type="gradientUnscaled"/>
                  </v:fill>
                  <v:shadow on="t" color="black" opacity="22937f" origin=",.5" offset="0,.63889mm"/>
                </v:shape>
              </w:pict>
            </w:r>
            <w:r>
              <w:rPr>
                <w:noProof/>
                <w:lang w:val="fr-FR" w:eastAsia="fr-FR"/>
              </w:rPr>
              <w:pict>
                <v:shape id="Striped Right Arrow 345" o:spid="_x0000_s1033" type="#_x0000_t93" style="position:absolute;margin-left:60.9pt;margin-top:21.7pt;width:24.7pt;height:11.3pt;z-index:251666432;visibility:visible;mso-position-horizontal-relative:text;mso-position-vertical-relative:text;v-text-anchor:middle" adj="16662" fillcolor="black">
                  <v:fill color2="#bcbcbc" rotate="t" angle="180" focus="100%" type="gradient">
                    <o:fill v:ext="view" type="gradientUnscaled"/>
                  </v:fill>
                  <v:shadow on="t" color="black" opacity="22937f" origin=",.5" offset="0,.63889mm"/>
                </v:shape>
              </w:pict>
            </w:r>
            <w:r>
              <w:rPr>
                <w:noProof/>
                <w:lang w:val="fr-FR" w:eastAsia="fr-FR"/>
              </w:rPr>
              <w:pict>
                <v:shape id="_x0000_s1034" type="#_x0000_t202" style="position:absolute;margin-left:139.2pt;margin-top:3.9pt;width:20.95pt;height:20.4pt;z-index:251665408;visibility:visible;mso-position-horizontal-relative:text;mso-position-vertical-relative:text" filled="f" stroked="f">
                  <v:textbox>
                    <w:txbxContent>
                      <w:p w:rsidR="00D24F36" w:rsidRPr="00E7634E" w:rsidRDefault="00D24F36" w:rsidP="00035D68">
                        <w:pPr>
                          <w:rPr>
                            <w:b/>
                            <w:bCs/>
                            <w:lang w:val="en-GB"/>
                          </w:rPr>
                        </w:pPr>
                        <w:r>
                          <w:rPr>
                            <w:rFonts w:ascii="Times New Roman" w:hAnsi="Times New Roman" w:cs="Times New Roman"/>
                            <w:b/>
                            <w:bCs/>
                            <w:sz w:val="22"/>
                            <w:szCs w:val="22"/>
                            <w:lang w:val="en-GB"/>
                          </w:rPr>
                          <w:t>L</w:t>
                        </w:r>
                      </w:p>
                    </w:txbxContent>
                  </v:textbox>
                </v:shape>
              </w:pict>
            </w:r>
            <w:r>
              <w:rPr>
                <w:noProof/>
                <w:lang w:val="fr-FR" w:eastAsia="fr-FR"/>
              </w:rPr>
              <w:pict>
                <v:shape id="_x0000_s1035" type="#_x0000_t202" style="position:absolute;margin-left:18.85pt;margin-top:7.65pt;width:20.95pt;height:20.4pt;z-index:251664384;visibility:visible;mso-position-horizontal-relative:text;mso-position-vertical-relative:text" filled="f" stroked="f">
                  <v:textbox>
                    <w:txbxContent>
                      <w:p w:rsidR="00D24F36" w:rsidRPr="00E7634E" w:rsidRDefault="00D24F36" w:rsidP="00035D68">
                        <w:pPr>
                          <w:rPr>
                            <w:b/>
                            <w:bCs/>
                            <w:lang w:val="en-GB"/>
                          </w:rPr>
                        </w:pPr>
                        <w:r w:rsidRPr="00E7634E">
                          <w:rPr>
                            <w:rFonts w:ascii="Times New Roman" w:hAnsi="Times New Roman" w:cs="Times New Roman"/>
                            <w:b/>
                            <w:bCs/>
                            <w:sz w:val="22"/>
                            <w:szCs w:val="22"/>
                            <w:lang w:val="en-GB"/>
                          </w:rPr>
                          <w:t>R</w:t>
                        </w:r>
                      </w:p>
                    </w:txbxContent>
                  </v:textbox>
                </v:shape>
              </w:pict>
            </w:r>
            <w:r w:rsidRPr="007C349F">
              <w:rPr>
                <w:rFonts w:ascii="Arial" w:hAnsi="Arial" w:cs="Arial"/>
                <w:noProof/>
                <w:lang w:val="fr-FR" w:eastAsia="fr-FR"/>
              </w:rPr>
              <w:pict>
                <v:shape id="Picture 4" o:spid="_x0000_i1028" type="#_x0000_t75" style="width:177.75pt;height:171.75pt;visibility:visible">
                  <v:imagedata r:id="rId8" o:title=""/>
                </v:shape>
              </w:pict>
            </w:r>
          </w:p>
        </w:tc>
      </w:tr>
    </w:tbl>
    <w:p w:rsidR="00D24F36" w:rsidRPr="00664D86" w:rsidRDefault="00D24F36" w:rsidP="00035D68">
      <w:pPr>
        <w:rPr>
          <w:rFonts w:ascii="Arial" w:hAnsi="Arial" w:cs="Arial"/>
        </w:rPr>
      </w:pPr>
    </w:p>
    <w:p w:rsidR="00D24F36" w:rsidRPr="00664D86" w:rsidRDefault="00D24F36" w:rsidP="00035D68">
      <w:pPr>
        <w:spacing w:before="2" w:after="2"/>
        <w:jc w:val="both"/>
        <w:rPr>
          <w:rFonts w:ascii="Arial" w:hAnsi="Arial" w:cs="Arial"/>
          <w:i/>
          <w:iCs/>
        </w:rPr>
      </w:pPr>
      <w:r w:rsidRPr="00664D86">
        <w:rPr>
          <w:rFonts w:ascii="Arial" w:hAnsi="Arial" w:cs="Arial"/>
          <w:b/>
          <w:bCs/>
        </w:rPr>
        <w:t>Figure 1a:</w:t>
      </w:r>
      <w:r w:rsidRPr="00664D86">
        <w:rPr>
          <w:rFonts w:ascii="Arial" w:hAnsi="Arial" w:cs="Arial"/>
        </w:rPr>
        <w:t xml:space="preserve"> Adjust the eyepieces to your own intra-pupillary distance: Start by placing the two eyepieces far apart and, whilst looking down both eyepieces simultaneously move the eyepieces closer together until the two images become one.</w:t>
      </w:r>
    </w:p>
    <w:p w:rsidR="00D24F36" w:rsidRPr="00664D86" w:rsidRDefault="00D24F36" w:rsidP="00035D68">
      <w:pPr>
        <w:rPr>
          <w:rFonts w:ascii="Arial" w:hAnsi="Arial" w:cs="Arial"/>
        </w:rPr>
      </w:pPr>
    </w:p>
    <w:p w:rsidR="00D24F36" w:rsidRPr="00664D86" w:rsidRDefault="00D24F36" w:rsidP="00035D68">
      <w:pPr>
        <w:rPr>
          <w:rFonts w:ascii="Arial" w:hAnsi="Arial" w:cs="Arial"/>
        </w:rPr>
      </w:pPr>
      <w:r>
        <w:rPr>
          <w:noProof/>
          <w:lang w:val="fr-FR" w:eastAsia="fr-FR"/>
        </w:rPr>
        <w:pict>
          <v:shape id="Straight Arrow Connector 12" o:spid="_x0000_s1036" type="#_x0000_t32" style="position:absolute;margin-left:54.25pt;margin-top:151.25pt;width:24.2pt;height:0;z-index:251653120;visibility:visible" strokecolor="windowText" strokeweight="2pt">
            <v:stroke endarrow="open"/>
            <v:shadow on="t" color="black" opacity="24903f" origin=",.5" offset="0,.55556mm"/>
          </v:shape>
        </w:pict>
      </w:r>
      <w:r>
        <w:rPr>
          <w:noProof/>
          <w:lang w:val="fr-FR" w:eastAsia="fr-FR"/>
        </w:rPr>
        <w:pict>
          <v:shape id="Straight Arrow Connector 10" o:spid="_x0000_s1037" type="#_x0000_t32" style="position:absolute;margin-left:47.8pt;margin-top:79.7pt;width:19.9pt;height:23.7pt;z-index:251652096;visibility:visible" strokecolor="windowText" strokeweight="2pt">
            <v:stroke endarrow="open"/>
            <v:shadow on="t" color="black" opacity="24903f" origin=",.5" offset="0,.55556mm"/>
          </v:shape>
        </w:pict>
      </w:r>
      <w:r>
        <w:rPr>
          <w:noProof/>
          <w:lang w:val="fr-FR" w:eastAsia="fr-FR"/>
        </w:rPr>
        <w:pict>
          <v:shape id="_x0000_s1038" type="#_x0000_t202" style="position:absolute;margin-left:3.25pt;margin-top:137pt;width:61.25pt;height:139.6pt;z-index:251651072;visibility:visible" filled="f" stroked="f">
            <v:textbox style="mso-fit-shape-to-text:t">
              <w:txbxContent>
                <w:p w:rsidR="00D24F36" w:rsidRDefault="00D24F36" w:rsidP="00035D68">
                  <w:r>
                    <w:t>Camera</w:t>
                  </w:r>
                </w:p>
              </w:txbxContent>
            </v:textbox>
          </v:shape>
        </w:pict>
      </w:r>
      <w:r>
        <w:rPr>
          <w:noProof/>
          <w:lang w:val="fr-FR" w:eastAsia="fr-FR"/>
        </w:rPr>
        <w:pict>
          <v:shape id="_x0000_s1039" type="#_x0000_t202" style="position:absolute;margin-left:6.5pt;margin-top:58.05pt;width:61.25pt;height:139.6pt;z-index:251650048;visibility:visible" filled="f" stroked="f">
            <v:textbox style="mso-fit-shape-to-text:t">
              <w:txbxContent>
                <w:p w:rsidR="00D24F36" w:rsidRDefault="00D24F36" w:rsidP="00035D68">
                  <w:r>
                    <w:t>C-mount</w:t>
                  </w:r>
                </w:p>
              </w:txbxContent>
            </v:textbox>
          </v:shape>
        </w:pict>
      </w:r>
      <w:r w:rsidRPr="007C349F">
        <w:rPr>
          <w:rFonts w:ascii="Arial" w:hAnsi="Arial" w:cs="Arial"/>
          <w:noProof/>
          <w:lang w:val="fr-FR" w:eastAsia="fr-FR"/>
        </w:rPr>
        <w:pict>
          <v:shape id="_x0000_i1029" type="#_x0000_t75" style="width:281.25pt;height:220.5pt;visibility:visible">
            <v:imagedata r:id="rId7" o:title=""/>
          </v:shape>
        </w:pict>
      </w:r>
    </w:p>
    <w:p w:rsidR="00D24F36" w:rsidRPr="00664D86" w:rsidRDefault="00D24F36" w:rsidP="00035D68">
      <w:pPr>
        <w:rPr>
          <w:rFonts w:ascii="Arial" w:hAnsi="Arial" w:cs="Arial"/>
        </w:rPr>
      </w:pPr>
    </w:p>
    <w:p w:rsidR="00D24F36" w:rsidRPr="00664D86" w:rsidRDefault="00D24F36" w:rsidP="00035D68">
      <w:pPr>
        <w:rPr>
          <w:rFonts w:ascii="Arial" w:hAnsi="Arial" w:cs="Arial"/>
        </w:rPr>
      </w:pPr>
      <w:r w:rsidRPr="00664D86">
        <w:rPr>
          <w:rFonts w:ascii="Arial" w:hAnsi="Arial" w:cs="Arial"/>
          <w:b/>
          <w:bCs/>
        </w:rPr>
        <w:t>Figure 1b:</w:t>
      </w:r>
      <w:r w:rsidRPr="00664D86">
        <w:rPr>
          <w:rFonts w:ascii="Arial" w:hAnsi="Arial" w:cs="Arial"/>
        </w:rPr>
        <w:t xml:space="preserve"> Here a camera is attached on the right side. It is attached via a C-mount attachment. Whilst looking at the monitor adjust the gross and then fine focus so that the image on the monitor is exactly focused on the coin. </w:t>
      </w:r>
    </w:p>
    <w:p w:rsidR="00D24F36" w:rsidRPr="00664D86" w:rsidRDefault="00D24F36" w:rsidP="00035D68">
      <w:pPr>
        <w:rPr>
          <w:rFonts w:ascii="Arial" w:hAnsi="Arial" w:cs="Arial"/>
        </w:rPr>
      </w:pPr>
    </w:p>
    <w:p w:rsidR="00D24F36" w:rsidRPr="00664D86" w:rsidRDefault="00D24F36" w:rsidP="00035D68">
      <w:pPr>
        <w:rPr>
          <w:rFonts w:ascii="Arial" w:hAnsi="Arial" w:cs="Arial"/>
        </w:rPr>
      </w:pPr>
      <w:r>
        <w:rPr>
          <w:noProof/>
          <w:lang w:val="fr-FR" w:eastAsia="fr-FR"/>
        </w:rPr>
        <w:pict>
          <v:shape id="Straight Arrow Connector 16" o:spid="_x0000_s1040" type="#_x0000_t32" style="position:absolute;margin-left:233.2pt;margin-top:220.1pt;width:20.95pt;height:5.35pt;flip:x;z-index:251657216;visibility:visible" strokecolor="windowText" strokeweight="2pt">
            <v:stroke endarrow="open"/>
            <v:shadow on="t" color="black" opacity="24903f" origin=",.5" offset="0,.55556mm"/>
          </v:shape>
        </w:pict>
      </w:r>
      <w:r>
        <w:rPr>
          <w:noProof/>
          <w:lang w:val="fr-FR" w:eastAsia="fr-FR"/>
        </w:rPr>
        <w:pict>
          <v:shape id="_x0000_s1041" type="#_x0000_t202" style="position:absolute;margin-left:243.9pt;margin-top:200.2pt;width:82.7pt;height:42.45pt;z-index:251656192;visibility:visible" filled="f" stroked="f">
            <v:textbox>
              <w:txbxContent>
                <w:p w:rsidR="00D24F36" w:rsidRPr="00676C91" w:rsidRDefault="00D24F36" w:rsidP="00035D68">
                  <w:pPr>
                    <w:rPr>
                      <w:lang w:val="en-GB"/>
                    </w:rPr>
                  </w:pPr>
                  <w:r>
                    <w:rPr>
                      <w:lang w:val="en-GB"/>
                    </w:rPr>
                    <w:t>Tension control knob</w:t>
                  </w:r>
                </w:p>
              </w:txbxContent>
            </v:textbox>
          </v:shape>
        </w:pict>
      </w:r>
      <w:r>
        <w:rPr>
          <w:noProof/>
          <w:lang w:val="fr-FR" w:eastAsia="fr-FR"/>
        </w:rPr>
        <w:pict>
          <v:shape id="Straight Arrow Connector 14" o:spid="_x0000_s1042" type="#_x0000_t32" style="position:absolute;margin-left:140.8pt;margin-top:124.45pt;width:13.45pt;height:26.35pt;flip:x;z-index:251655168;visibility:visible" strokecolor="windowText" strokeweight="2pt">
            <v:stroke endarrow="open"/>
            <v:shadow on="t" color="black" opacity="24903f" origin=",.5" offset="0,.55556mm"/>
          </v:shape>
        </w:pict>
      </w:r>
      <w:r>
        <w:rPr>
          <w:noProof/>
          <w:lang w:val="fr-FR" w:eastAsia="fr-FR"/>
        </w:rPr>
        <w:pict>
          <v:shape id="_x0000_s1043" type="#_x0000_t202" style="position:absolute;margin-left:154.1pt;margin-top:94.85pt;width:65pt;height:139.6pt;z-index:251654144;visibility:visible" filled="f" stroked="f">
            <v:textbox style="mso-fit-shape-to-text:t">
              <w:txbxContent>
                <w:p w:rsidR="00D24F36" w:rsidRPr="00676C91" w:rsidRDefault="00D24F36" w:rsidP="00035D68">
                  <w:pPr>
                    <w:rPr>
                      <w:lang w:val="en-GB"/>
                    </w:rPr>
                  </w:pPr>
                  <w:r>
                    <w:rPr>
                      <w:lang w:val="en-GB"/>
                    </w:rPr>
                    <w:t>Tension control knob</w:t>
                  </w:r>
                </w:p>
              </w:txbxContent>
            </v:textbox>
          </v:shape>
        </w:pict>
      </w:r>
      <w:r w:rsidRPr="007C349F">
        <w:rPr>
          <w:rFonts w:ascii="Arial" w:hAnsi="Arial" w:cs="Arial"/>
          <w:noProof/>
          <w:lang w:val="fr-FR" w:eastAsia="fr-FR"/>
        </w:rPr>
        <w:pict>
          <v:shape id="_x0000_i1030" type="#_x0000_t75" alt="::::colpequipment:colp gear:DSC02963.JPG" style="width:307.5pt;height:230.25pt;visibility:visible">
            <v:imagedata r:id="rId9" o:title=""/>
          </v:shape>
        </w:pict>
      </w:r>
    </w:p>
    <w:p w:rsidR="00D24F36" w:rsidRPr="00664D86" w:rsidRDefault="00D24F36" w:rsidP="00035D68">
      <w:pPr>
        <w:rPr>
          <w:rFonts w:ascii="Arial" w:hAnsi="Arial" w:cs="Arial"/>
        </w:rPr>
      </w:pPr>
    </w:p>
    <w:p w:rsidR="00D24F36" w:rsidRPr="00664D86" w:rsidRDefault="00D24F36" w:rsidP="00035D68">
      <w:pPr>
        <w:rPr>
          <w:rFonts w:ascii="Arial" w:hAnsi="Arial" w:cs="Arial"/>
        </w:rPr>
      </w:pPr>
      <w:r w:rsidRPr="00664D86">
        <w:rPr>
          <w:rFonts w:ascii="Arial" w:hAnsi="Arial" w:cs="Arial"/>
          <w:b/>
          <w:bCs/>
        </w:rPr>
        <w:t>Figure 1c</w:t>
      </w:r>
      <w:r w:rsidRPr="00664D86">
        <w:rPr>
          <w:rFonts w:ascii="Arial" w:hAnsi="Arial" w:cs="Arial"/>
        </w:rPr>
        <w:t>: Fix the colposcope in position so that it becomes immobile by using the tension knobs on the supporting arms.</w:t>
      </w:r>
    </w:p>
    <w:p w:rsidR="00D24F36" w:rsidRPr="00664D86" w:rsidRDefault="00D24F36" w:rsidP="00035D68">
      <w:pPr>
        <w:rPr>
          <w:rFonts w:ascii="Arial" w:hAnsi="Arial" w:cs="Arial"/>
        </w:rPr>
      </w:pPr>
    </w:p>
    <w:p w:rsidR="00D24F36" w:rsidRPr="00664D86" w:rsidRDefault="00D24F36" w:rsidP="00035D68">
      <w:pPr>
        <w:rPr>
          <w:rFonts w:ascii="Arial" w:hAnsi="Arial" w:cs="Arial"/>
        </w:rPr>
      </w:pPr>
    </w:p>
    <w:p w:rsidR="00D24F36" w:rsidRPr="00664D86" w:rsidRDefault="00D24F36" w:rsidP="00035D68">
      <w:pPr>
        <w:rPr>
          <w:rFonts w:ascii="Arial" w:hAnsi="Arial" w:cs="Arial"/>
        </w:rPr>
      </w:pPr>
    </w:p>
    <w:p w:rsidR="00D24F36" w:rsidRPr="00664D86" w:rsidRDefault="00D24F36" w:rsidP="00035D68">
      <w:pPr>
        <w:rPr>
          <w:rFonts w:ascii="Arial" w:hAnsi="Arial" w:cs="Arial"/>
          <w:noProof/>
        </w:rPr>
      </w:pPr>
      <w:r>
        <w:rPr>
          <w:noProof/>
          <w:lang w:val="fr-FR" w:eastAsia="fr-FR"/>
        </w:rPr>
        <w:pict>
          <v:shape id="Straight Arrow Connector 18" o:spid="_x0000_s1044" type="#_x0000_t32" style="position:absolute;margin-left:45.1pt;margin-top:149.65pt;width:40.3pt;height:6.95pt;z-index:251659264;visibility:visible" strokecolor="windowText" strokeweight="2pt">
            <v:stroke endarrow="open"/>
            <v:shadow on="t" color="black" opacity="24903f" origin=",.5" offset="0,.55556mm"/>
          </v:shape>
        </w:pict>
      </w:r>
      <w:r>
        <w:rPr>
          <w:noProof/>
          <w:lang w:val="fr-FR" w:eastAsia="fr-FR"/>
        </w:rPr>
        <w:pict>
          <v:shape id="_x0000_s1045" type="#_x0000_t202" style="position:absolute;margin-left:6.95pt;margin-top:114.2pt;width:70.9pt;height:139.6pt;z-index:251658240;visibility:visible" filled="f" stroked="f">
            <v:textbox style="mso-fit-shape-to-text:t">
              <w:txbxContent>
                <w:p w:rsidR="00D24F36" w:rsidRPr="00676C91" w:rsidRDefault="00D24F36" w:rsidP="00035D68">
                  <w:pPr>
                    <w:rPr>
                      <w:lang w:val="en-GB"/>
                    </w:rPr>
                  </w:pPr>
                  <w:r>
                    <w:rPr>
                      <w:lang w:val="en-GB"/>
                    </w:rPr>
                    <w:t>Camera on right side</w:t>
                  </w:r>
                </w:p>
              </w:txbxContent>
            </v:textbox>
          </v:shape>
        </w:pict>
      </w:r>
      <w:r w:rsidRPr="007C349F">
        <w:rPr>
          <w:rFonts w:ascii="Arial" w:hAnsi="Arial" w:cs="Arial"/>
          <w:noProof/>
          <w:lang w:val="fr-FR" w:eastAsia="fr-FR"/>
        </w:rPr>
        <w:pict>
          <v:shape id="_x0000_i1031" type="#_x0000_t75" style="width:307.5pt;height:230.25pt;visibility:visible">
            <v:imagedata r:id="rId7" o:title=""/>
          </v:shape>
        </w:pict>
      </w:r>
    </w:p>
    <w:p w:rsidR="00D24F36" w:rsidRPr="00664D86" w:rsidRDefault="00D24F36" w:rsidP="00035D68">
      <w:pPr>
        <w:rPr>
          <w:rFonts w:ascii="Arial" w:hAnsi="Arial" w:cs="Arial"/>
          <w:noProof/>
        </w:rPr>
      </w:pPr>
    </w:p>
    <w:p w:rsidR="00D24F36" w:rsidRPr="00664D86" w:rsidRDefault="00D24F36" w:rsidP="00035D68">
      <w:pPr>
        <w:rPr>
          <w:rFonts w:ascii="Arial" w:hAnsi="Arial" w:cs="Arial"/>
          <w:noProof/>
        </w:rPr>
      </w:pPr>
      <w:r w:rsidRPr="00664D86">
        <w:rPr>
          <w:rFonts w:ascii="Arial" w:hAnsi="Arial" w:cs="Arial"/>
          <w:b/>
          <w:bCs/>
          <w:noProof/>
        </w:rPr>
        <w:t>Figure 1d</w:t>
      </w:r>
      <w:r w:rsidRPr="00664D86">
        <w:rPr>
          <w:rFonts w:ascii="Arial" w:hAnsi="Arial" w:cs="Arial"/>
          <w:noProof/>
        </w:rPr>
        <w:t>: The camera is attached here on the right side of the colposcope, i.e. on the same side as the colposcopists right eye.</w:t>
      </w:r>
    </w:p>
    <w:p w:rsidR="00D24F36" w:rsidRPr="00664D86" w:rsidRDefault="00D24F36" w:rsidP="00035D68">
      <w:pPr>
        <w:rPr>
          <w:rFonts w:ascii="Arial" w:hAnsi="Arial" w:cs="Arial"/>
          <w:noProof/>
        </w:rPr>
      </w:pPr>
    </w:p>
    <w:p w:rsidR="00D24F36" w:rsidRPr="00664D86" w:rsidRDefault="00D24F36" w:rsidP="00035D68">
      <w:pPr>
        <w:rPr>
          <w:rFonts w:ascii="Arial" w:hAnsi="Arial" w:cs="Arial"/>
          <w:noProof/>
        </w:rPr>
      </w:pPr>
      <w:r w:rsidRPr="007C349F">
        <w:rPr>
          <w:rFonts w:ascii="Arial" w:hAnsi="Arial" w:cs="Arial"/>
          <w:noProof/>
          <w:lang w:val="fr-FR" w:eastAsia="fr-FR"/>
        </w:rPr>
        <w:pict>
          <v:shape id="_x0000_i1032" type="#_x0000_t75" style="width:307.5pt;height:230.25pt;visibility:visible">
            <v:imagedata r:id="rId7" o:title=""/>
          </v:shape>
        </w:pict>
      </w:r>
    </w:p>
    <w:p w:rsidR="00D24F36" w:rsidRPr="00664D86" w:rsidRDefault="00D24F36" w:rsidP="00035D68">
      <w:pPr>
        <w:rPr>
          <w:rFonts w:ascii="Arial" w:hAnsi="Arial" w:cs="Arial"/>
          <w:noProof/>
        </w:rPr>
      </w:pPr>
      <w:r>
        <w:rPr>
          <w:noProof/>
          <w:lang w:val="fr-FR" w:eastAsia="fr-FR"/>
        </w:rPr>
        <w:pict>
          <v:shape id="Straight Arrow Connector 20" o:spid="_x0000_s1046" type="#_x0000_t32" style="position:absolute;margin-left:105.8pt;margin-top:-210.65pt;width:40.3pt;height:6.95pt;z-index:251661312;visibility:visible" strokecolor="windowText" strokeweight="2pt">
            <v:stroke endarrow="open"/>
            <v:shadow on="t" color="black" opacity="24903f" origin=",.5" offset="0,.55556mm"/>
          </v:shape>
        </w:pict>
      </w:r>
      <w:r>
        <w:rPr>
          <w:noProof/>
          <w:lang w:val="fr-FR" w:eastAsia="fr-FR"/>
        </w:rPr>
        <w:pict>
          <v:shape id="_x0000_s1047" type="#_x0000_t202" style="position:absolute;margin-left:49.35pt;margin-top:-225.15pt;width:70.9pt;height:139.6pt;z-index:251660288;visibility:visible" filled="f" stroked="f">
            <v:textbox style="mso-fit-shape-to-text:t">
              <w:txbxContent>
                <w:p w:rsidR="00D24F36" w:rsidRPr="00676C91" w:rsidRDefault="00D24F36" w:rsidP="00035D68">
                  <w:pPr>
                    <w:rPr>
                      <w:lang w:val="en-GB"/>
                    </w:rPr>
                  </w:pPr>
                  <w:r>
                    <w:rPr>
                      <w:lang w:val="en-GB"/>
                    </w:rPr>
                    <w:t>Primary eyepiece</w:t>
                  </w:r>
                </w:p>
              </w:txbxContent>
            </v:textbox>
          </v:shape>
        </w:pict>
      </w:r>
    </w:p>
    <w:p w:rsidR="00D24F36" w:rsidRPr="00664D86" w:rsidRDefault="00D24F36" w:rsidP="00E35120">
      <w:pPr>
        <w:spacing w:before="2" w:after="2"/>
        <w:ind w:right="-700"/>
        <w:rPr>
          <w:rFonts w:ascii="Arial" w:hAnsi="Arial" w:cs="Arial"/>
        </w:rPr>
      </w:pPr>
      <w:r w:rsidRPr="00664D86">
        <w:rPr>
          <w:rFonts w:ascii="Arial" w:hAnsi="Arial" w:cs="Arial"/>
          <w:b/>
          <w:bCs/>
        </w:rPr>
        <w:t>Figure 1e</w:t>
      </w:r>
      <w:r w:rsidRPr="00664D86">
        <w:rPr>
          <w:rFonts w:ascii="Arial" w:hAnsi="Arial" w:cs="Arial"/>
        </w:rPr>
        <w:t>: Adjust the primary eyepiece, here the right eyepiece, so that the image on the monitor and that seen through the primary eyepiece are equally and correctly focused.</w:t>
      </w:r>
    </w:p>
    <w:p w:rsidR="00D24F36" w:rsidRPr="00664D86" w:rsidRDefault="00D24F36" w:rsidP="00035D68">
      <w:pPr>
        <w:spacing w:before="2" w:after="2"/>
        <w:rPr>
          <w:rFonts w:ascii="Arial" w:hAnsi="Arial" w:cs="Arial"/>
          <w:i/>
          <w:iCs/>
        </w:rPr>
      </w:pPr>
    </w:p>
    <w:p w:rsidR="00D24F36" w:rsidRPr="00664D86" w:rsidRDefault="00D24F36" w:rsidP="00035D68">
      <w:pPr>
        <w:spacing w:before="2" w:after="2"/>
        <w:rPr>
          <w:rFonts w:ascii="Arial" w:hAnsi="Arial" w:cs="Arial"/>
          <w:i/>
          <w:iCs/>
        </w:rPr>
      </w:pPr>
    </w:p>
    <w:p w:rsidR="00D24F36" w:rsidRPr="00664D86" w:rsidRDefault="00D24F36" w:rsidP="00035D68">
      <w:pPr>
        <w:rPr>
          <w:rFonts w:ascii="Arial" w:hAnsi="Arial" w:cs="Arial"/>
        </w:rPr>
      </w:pPr>
      <w:r>
        <w:rPr>
          <w:noProof/>
          <w:lang w:val="fr-FR" w:eastAsia="fr-FR"/>
        </w:rPr>
        <w:pict>
          <v:shape id="Straight Arrow Connector 22" o:spid="_x0000_s1048" type="#_x0000_t32" style="position:absolute;margin-left:224.6pt;margin-top:24.55pt;width:32.8pt;height:6.95pt;flip:x;z-index:251663360;visibility:visible" strokecolor="windowText" strokeweight="2pt">
            <v:stroke endarrow="open"/>
            <v:shadow on="t" color="black" opacity="24903f" origin=",.5" offset="0,.55556mm"/>
          </v:shape>
        </w:pict>
      </w:r>
      <w:r>
        <w:rPr>
          <w:noProof/>
          <w:lang w:val="fr-FR" w:eastAsia="fr-FR"/>
        </w:rPr>
        <w:pict>
          <v:shape id="_x0000_s1049" type="#_x0000_t202" style="position:absolute;margin-left:253.05pt;margin-top:5.75pt;width:62.85pt;height:139.6pt;z-index:251662336;visibility:visible" filled="f" stroked="f">
            <v:textbox style="mso-fit-shape-to-text:t">
              <w:txbxContent>
                <w:p w:rsidR="00D24F36" w:rsidRPr="00676C91" w:rsidRDefault="00D24F36" w:rsidP="00035D68">
                  <w:pPr>
                    <w:rPr>
                      <w:lang w:val="en-GB"/>
                    </w:rPr>
                  </w:pPr>
                  <w:r>
                    <w:rPr>
                      <w:lang w:val="en-GB"/>
                    </w:rPr>
                    <w:t>Left eyepiece</w:t>
                  </w:r>
                </w:p>
              </w:txbxContent>
            </v:textbox>
          </v:shape>
        </w:pict>
      </w:r>
      <w:r w:rsidRPr="007C349F">
        <w:rPr>
          <w:rFonts w:ascii="Arial" w:hAnsi="Arial" w:cs="Arial"/>
          <w:noProof/>
          <w:lang w:val="fr-FR" w:eastAsia="fr-FR"/>
        </w:rPr>
        <w:pict>
          <v:shape id="_x0000_i1033" type="#_x0000_t75" style="width:307.5pt;height:230.25pt;visibility:visible">
            <v:imagedata r:id="rId7" o:title=""/>
          </v:shape>
        </w:pict>
      </w:r>
    </w:p>
    <w:p w:rsidR="00D24F36" w:rsidRPr="00664D86" w:rsidRDefault="00D24F36" w:rsidP="00035D68">
      <w:pPr>
        <w:rPr>
          <w:rFonts w:ascii="Arial" w:hAnsi="Arial" w:cs="Arial"/>
        </w:rPr>
      </w:pPr>
    </w:p>
    <w:p w:rsidR="00D24F36" w:rsidRPr="00664D86" w:rsidRDefault="00D24F36" w:rsidP="00035D68">
      <w:pPr>
        <w:rPr>
          <w:rFonts w:ascii="Arial" w:hAnsi="Arial" w:cs="Arial"/>
        </w:rPr>
      </w:pPr>
      <w:r w:rsidRPr="00664D86">
        <w:rPr>
          <w:rFonts w:ascii="Arial" w:hAnsi="Arial" w:cs="Arial"/>
          <w:b/>
          <w:bCs/>
        </w:rPr>
        <w:t>Figure 1f</w:t>
      </w:r>
      <w:r w:rsidRPr="00664D86">
        <w:rPr>
          <w:rFonts w:ascii="Arial" w:hAnsi="Arial" w:cs="Arial"/>
        </w:rPr>
        <w:t>: The secondary eyepiece, here on the left, should now be adjusted so that it is in focus with the primary eyepiece and the monitor.</w:t>
      </w:r>
    </w:p>
    <w:p w:rsidR="00D24F36" w:rsidRPr="00664D86" w:rsidRDefault="00D24F36" w:rsidP="004046E6">
      <w:pPr>
        <w:jc w:val="both"/>
        <w:rPr>
          <w:rFonts w:ascii="Arial" w:hAnsi="Arial" w:cs="Arial"/>
        </w:rPr>
      </w:pPr>
    </w:p>
    <w:sectPr w:rsidR="00D24F36" w:rsidRPr="00664D86" w:rsidSect="00920A18">
      <w:headerReference w:type="default" r:id="rId10"/>
      <w:pgSz w:w="11900" w:h="16840" w:code="9"/>
      <w:pgMar w:top="1440" w:right="1440" w:bottom="1440" w:left="1440"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F36" w:rsidRDefault="00D24F36">
      <w:r>
        <w:separator/>
      </w:r>
    </w:p>
  </w:endnote>
  <w:endnote w:type="continuationSeparator" w:id="0">
    <w:p w:rsidR="00D24F36" w:rsidRDefault="00D24F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Times">
    <w:panose1 w:val="02020603050405020304"/>
    <w:charset w:val="00"/>
    <w:family w:val="roman"/>
    <w:pitch w:val="variable"/>
    <w:sig w:usb0="E0002AFF" w:usb1="C0007841"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F36" w:rsidRDefault="00D24F36">
      <w:r>
        <w:separator/>
      </w:r>
    </w:p>
  </w:footnote>
  <w:footnote w:type="continuationSeparator" w:id="0">
    <w:p w:rsidR="00D24F36" w:rsidRDefault="00D24F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F36" w:rsidRDefault="00D24F36" w:rsidP="00E35120">
    <w:pPr>
      <w:pStyle w:val="Header"/>
      <w:tabs>
        <w:tab w:val="right" w:pos="11286"/>
      </w:tabs>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IFCPC Logo" style="position:absolute;margin-left:-36pt;margin-top:0;width:51.35pt;height:25.8pt;z-index:251660288;visibility:visible">
          <v:imagedata r:id="rId1" o:title=""/>
        </v:shape>
      </w:pict>
    </w:r>
    <w:r>
      <w:rPr>
        <w:noProof/>
        <w:lang w:val="fr-FR" w:eastAsia="fr-FR"/>
      </w:rPr>
    </w:r>
    <w:r>
      <w:pict>
        <v:group id="_x0000_s2050" editas="canvas" style="width:578.55pt;height:50.4pt;mso-position-horizontal-relative:char;mso-position-vertical-relative:line" coordorigin="228,709" coordsize="11571,1008">
          <o:lock v:ext="edit" aspectratio="t"/>
          <v:shape id="_x0000_s2051" type="#_x0000_t75" style="position:absolute;left:228;top:709;width:11571;height:1008" o:preferrelative="f">
            <v:fill o:detectmouseclick="t"/>
            <v:path o:extrusionok="t" o:connecttype="none"/>
            <o:lock v:ext="edit" text="t"/>
          </v:shape>
          <v:shape id="Picture 1" o:spid="_x0000_s2052" type="#_x0000_t75" style="position:absolute;left:7428;top:709;width:2471;height:547;visibility:visible">
            <v:imagedata r:id="rId2" o:title=""/>
          </v:shap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11AF"/>
    <w:multiLevelType w:val="hybridMultilevel"/>
    <w:tmpl w:val="A8B01026"/>
    <w:lvl w:ilvl="0" w:tplc="904AE818">
      <w:start w:val="2"/>
      <w:numFmt w:val="lowerLetter"/>
      <w:lvlText w:val="%1)"/>
      <w:lvlJc w:val="left"/>
      <w:pPr>
        <w:ind w:left="720" w:hanging="360"/>
      </w:pPr>
      <w:rPr>
        <w:rFonts w:cs="Times New Roman" w:hint="default"/>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8D17C4"/>
    <w:multiLevelType w:val="hybridMultilevel"/>
    <w:tmpl w:val="C3FE61B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970B16"/>
    <w:multiLevelType w:val="hybridMultilevel"/>
    <w:tmpl w:val="DCB0E8A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D344770"/>
    <w:multiLevelType w:val="hybridMultilevel"/>
    <w:tmpl w:val="C7D832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1B04F02"/>
    <w:multiLevelType w:val="hybridMultilevel"/>
    <w:tmpl w:val="A128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E2832"/>
    <w:multiLevelType w:val="hybridMultilevel"/>
    <w:tmpl w:val="D17E8C0C"/>
    <w:lvl w:ilvl="0" w:tplc="2F043938">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E6BAFEB6">
      <w:start w:val="3"/>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B751212"/>
    <w:multiLevelType w:val="hybridMultilevel"/>
    <w:tmpl w:val="086A2B4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0865E43"/>
    <w:multiLevelType w:val="hybridMultilevel"/>
    <w:tmpl w:val="DCB0E8A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69B3C72"/>
    <w:multiLevelType w:val="hybridMultilevel"/>
    <w:tmpl w:val="25B02E7A"/>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380F4419"/>
    <w:multiLevelType w:val="hybridMultilevel"/>
    <w:tmpl w:val="2E4C6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F554F6"/>
    <w:multiLevelType w:val="hybridMultilevel"/>
    <w:tmpl w:val="DAA6D15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FAA636D"/>
    <w:multiLevelType w:val="hybridMultilevel"/>
    <w:tmpl w:val="243464D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5AB54EA"/>
    <w:multiLevelType w:val="hybridMultilevel"/>
    <w:tmpl w:val="38A475BC"/>
    <w:lvl w:ilvl="0" w:tplc="4D5E8516">
      <w:start w:val="2"/>
      <w:numFmt w:val="lowerLetter"/>
      <w:lvlText w:val="%1)"/>
      <w:lvlJc w:val="left"/>
      <w:pPr>
        <w:ind w:left="720" w:hanging="360"/>
      </w:pPr>
      <w:rPr>
        <w:rFonts w:cs="Times New Roman" w:hint="default"/>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8D66314"/>
    <w:multiLevelType w:val="hybridMultilevel"/>
    <w:tmpl w:val="87EA8BA0"/>
    <w:lvl w:ilvl="0" w:tplc="E24C0B3E">
      <w:start w:val="2"/>
      <w:numFmt w:val="lowerLetter"/>
      <w:lvlText w:val="%1)"/>
      <w:lvlJc w:val="left"/>
      <w:pPr>
        <w:ind w:left="720" w:hanging="360"/>
      </w:pPr>
      <w:rPr>
        <w:rFonts w:cs="Times New Roman" w:hint="default"/>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92A3C72"/>
    <w:multiLevelType w:val="hybridMultilevel"/>
    <w:tmpl w:val="5B485A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7"/>
  </w:num>
  <w:num w:numId="3">
    <w:abstractNumId w:val="6"/>
  </w:num>
  <w:num w:numId="4">
    <w:abstractNumId w:val="11"/>
  </w:num>
  <w:num w:numId="5">
    <w:abstractNumId w:val="14"/>
  </w:num>
  <w:num w:numId="6">
    <w:abstractNumId w:val="1"/>
  </w:num>
  <w:num w:numId="7">
    <w:abstractNumId w:val="0"/>
  </w:num>
  <w:num w:numId="8">
    <w:abstractNumId w:val="12"/>
  </w:num>
  <w:num w:numId="9">
    <w:abstractNumId w:val="13"/>
  </w:num>
  <w:num w:numId="10">
    <w:abstractNumId w:val="2"/>
  </w:num>
  <w:num w:numId="11">
    <w:abstractNumId w:val="9"/>
  </w:num>
  <w:num w:numId="12">
    <w:abstractNumId w:val="5"/>
  </w:num>
  <w:num w:numId="13">
    <w:abstractNumId w:val="10"/>
  </w:num>
  <w:num w:numId="14">
    <w:abstractNumId w:val="8"/>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1685"/>
    <w:rsid w:val="00010684"/>
    <w:rsid w:val="00034EFF"/>
    <w:rsid w:val="00035D68"/>
    <w:rsid w:val="00062C0E"/>
    <w:rsid w:val="0015089A"/>
    <w:rsid w:val="00155E49"/>
    <w:rsid w:val="001713A8"/>
    <w:rsid w:val="00185C43"/>
    <w:rsid w:val="00192005"/>
    <w:rsid w:val="0019703E"/>
    <w:rsid w:val="001B642E"/>
    <w:rsid w:val="001C08EF"/>
    <w:rsid w:val="001C187B"/>
    <w:rsid w:val="0020306D"/>
    <w:rsid w:val="0021245D"/>
    <w:rsid w:val="00234DBE"/>
    <w:rsid w:val="0029253C"/>
    <w:rsid w:val="0029588D"/>
    <w:rsid w:val="002A63C6"/>
    <w:rsid w:val="002E6629"/>
    <w:rsid w:val="00302BAB"/>
    <w:rsid w:val="00315FC4"/>
    <w:rsid w:val="00337581"/>
    <w:rsid w:val="0039157C"/>
    <w:rsid w:val="003B3E66"/>
    <w:rsid w:val="004046E6"/>
    <w:rsid w:val="00406BE2"/>
    <w:rsid w:val="00423414"/>
    <w:rsid w:val="004759B9"/>
    <w:rsid w:val="004B1602"/>
    <w:rsid w:val="004D7DF1"/>
    <w:rsid w:val="004E2A6A"/>
    <w:rsid w:val="004E2E02"/>
    <w:rsid w:val="004F00EF"/>
    <w:rsid w:val="00503695"/>
    <w:rsid w:val="005073E2"/>
    <w:rsid w:val="005136BB"/>
    <w:rsid w:val="00530562"/>
    <w:rsid w:val="00545AE0"/>
    <w:rsid w:val="005509C4"/>
    <w:rsid w:val="00554295"/>
    <w:rsid w:val="005723AD"/>
    <w:rsid w:val="005B12EE"/>
    <w:rsid w:val="005C5D5E"/>
    <w:rsid w:val="00664D86"/>
    <w:rsid w:val="00676C91"/>
    <w:rsid w:val="00694DDF"/>
    <w:rsid w:val="006A0ECF"/>
    <w:rsid w:val="007021A1"/>
    <w:rsid w:val="00782B15"/>
    <w:rsid w:val="007901FE"/>
    <w:rsid w:val="00797A55"/>
    <w:rsid w:val="007C349F"/>
    <w:rsid w:val="007D2DBF"/>
    <w:rsid w:val="0080276F"/>
    <w:rsid w:val="00803144"/>
    <w:rsid w:val="00865BEC"/>
    <w:rsid w:val="00875DA4"/>
    <w:rsid w:val="0088180F"/>
    <w:rsid w:val="008D2E7F"/>
    <w:rsid w:val="008E5580"/>
    <w:rsid w:val="008F04A5"/>
    <w:rsid w:val="00914415"/>
    <w:rsid w:val="00920A18"/>
    <w:rsid w:val="0092491E"/>
    <w:rsid w:val="00931685"/>
    <w:rsid w:val="00942247"/>
    <w:rsid w:val="0098149C"/>
    <w:rsid w:val="009C13DC"/>
    <w:rsid w:val="009D2314"/>
    <w:rsid w:val="009E1981"/>
    <w:rsid w:val="00A13678"/>
    <w:rsid w:val="00A33285"/>
    <w:rsid w:val="00A65D1E"/>
    <w:rsid w:val="00AB3E27"/>
    <w:rsid w:val="00AC594A"/>
    <w:rsid w:val="00AE0DEB"/>
    <w:rsid w:val="00AE4876"/>
    <w:rsid w:val="00B273DF"/>
    <w:rsid w:val="00B86CA3"/>
    <w:rsid w:val="00B9730F"/>
    <w:rsid w:val="00BA7445"/>
    <w:rsid w:val="00BB2FC1"/>
    <w:rsid w:val="00BC1638"/>
    <w:rsid w:val="00BE0E7A"/>
    <w:rsid w:val="00C33E02"/>
    <w:rsid w:val="00C5213A"/>
    <w:rsid w:val="00C52E19"/>
    <w:rsid w:val="00C624E8"/>
    <w:rsid w:val="00C73A41"/>
    <w:rsid w:val="00C91C1E"/>
    <w:rsid w:val="00C9274C"/>
    <w:rsid w:val="00CB7256"/>
    <w:rsid w:val="00CC5644"/>
    <w:rsid w:val="00CF467E"/>
    <w:rsid w:val="00D049B1"/>
    <w:rsid w:val="00D24F36"/>
    <w:rsid w:val="00D31884"/>
    <w:rsid w:val="00D33100"/>
    <w:rsid w:val="00DB5F0D"/>
    <w:rsid w:val="00E118B2"/>
    <w:rsid w:val="00E16E38"/>
    <w:rsid w:val="00E35120"/>
    <w:rsid w:val="00E7634E"/>
    <w:rsid w:val="00EB54D7"/>
    <w:rsid w:val="00EC7963"/>
    <w:rsid w:val="00EE0DC5"/>
    <w:rsid w:val="00F67FAD"/>
    <w:rsid w:val="00F816D9"/>
    <w:rsid w:val="00FC103B"/>
    <w:rsid w:val="00FC6FE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ordia New"/>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49F"/>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31685"/>
    <w:pPr>
      <w:ind w:left="720"/>
      <w:contextualSpacing/>
    </w:pPr>
  </w:style>
  <w:style w:type="paragraph" w:styleId="NormalWeb">
    <w:name w:val="Normal (Web)"/>
    <w:basedOn w:val="Normal"/>
    <w:uiPriority w:val="99"/>
    <w:rsid w:val="0092491E"/>
    <w:pPr>
      <w:spacing w:beforeLines="1" w:afterLines="1"/>
    </w:pPr>
    <w:rPr>
      <w:rFonts w:ascii="Times" w:eastAsia="MS Mincho" w:hAnsi="Times" w:cs="Times New Roman"/>
      <w:sz w:val="20"/>
      <w:szCs w:val="20"/>
      <w:lang w:eastAsia="ja-JP"/>
    </w:rPr>
  </w:style>
  <w:style w:type="character" w:styleId="Hyperlink">
    <w:name w:val="Hyperlink"/>
    <w:basedOn w:val="DefaultParagraphFont"/>
    <w:uiPriority w:val="99"/>
    <w:semiHidden/>
    <w:rsid w:val="00BA7445"/>
    <w:rPr>
      <w:rFonts w:cs="Times New Roman"/>
      <w:color w:val="0000FF"/>
      <w:u w:val="single"/>
    </w:rPr>
  </w:style>
  <w:style w:type="table" w:styleId="TableGrid">
    <w:name w:val="Table Grid"/>
    <w:basedOn w:val="TableNormal"/>
    <w:uiPriority w:val="99"/>
    <w:rsid w:val="00035D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35120"/>
    <w:pPr>
      <w:tabs>
        <w:tab w:val="center" w:pos="4703"/>
        <w:tab w:val="right" w:pos="9406"/>
      </w:tabs>
    </w:pPr>
  </w:style>
  <w:style w:type="character" w:customStyle="1" w:styleId="HeaderChar">
    <w:name w:val="Header Char"/>
    <w:basedOn w:val="DefaultParagraphFont"/>
    <w:link w:val="Header"/>
    <w:uiPriority w:val="99"/>
    <w:semiHidden/>
    <w:rsid w:val="0032670D"/>
    <w:rPr>
      <w:sz w:val="24"/>
      <w:szCs w:val="24"/>
      <w:lang w:val="en-US" w:eastAsia="en-US"/>
    </w:rPr>
  </w:style>
  <w:style w:type="paragraph" w:styleId="Footer">
    <w:name w:val="footer"/>
    <w:basedOn w:val="Normal"/>
    <w:link w:val="FooterChar"/>
    <w:uiPriority w:val="99"/>
    <w:rsid w:val="00E35120"/>
    <w:pPr>
      <w:tabs>
        <w:tab w:val="center" w:pos="4703"/>
        <w:tab w:val="right" w:pos="9406"/>
      </w:tabs>
    </w:pPr>
  </w:style>
  <w:style w:type="character" w:customStyle="1" w:styleId="FooterChar">
    <w:name w:val="Footer Char"/>
    <w:basedOn w:val="DefaultParagraphFont"/>
    <w:link w:val="Footer"/>
    <w:uiPriority w:val="99"/>
    <w:semiHidden/>
    <w:rsid w:val="0032670D"/>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4</Pages>
  <Words>516</Words>
  <Characters>2844</Characters>
  <Application>Microsoft Office Outlook</Application>
  <DocSecurity>0</DocSecurity>
  <Lines>0</Lines>
  <Paragraphs>0</Paragraphs>
  <ScaleCrop>false</ScaleCrop>
  <Company>walter8386</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systematic approach to the colposcopy examination</dc:title>
  <dc:subject/>
  <dc:creator>Walter Prendiville</dc:creator>
  <cp:keywords/>
  <dc:description/>
  <cp:lastModifiedBy>baylee</cp:lastModifiedBy>
  <cp:revision>4</cp:revision>
  <dcterms:created xsi:type="dcterms:W3CDTF">2016-03-03T16:31:00Z</dcterms:created>
  <dcterms:modified xsi:type="dcterms:W3CDTF">2016-03-29T18:34:00Z</dcterms:modified>
</cp:coreProperties>
</file>